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Администрация Сеготского сельского поселения</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Пучежского муниципального района Ивановской области</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ПОСТАНОВЛЕНИЕ</w:t>
      </w:r>
    </w:p>
    <w:p>
      <w:pPr>
        <w:pStyle w:val="Normal"/>
        <w:jc w:val="center"/>
        <w:rPr/>
      </w:pPr>
      <w:r>
        <w:rPr>
          <w:rFonts w:ascii="Times New Roman" w:hAnsi="Times New Roman"/>
          <w:b/>
          <w:bCs/>
          <w:sz w:val="24"/>
          <w:szCs w:val="24"/>
        </w:rPr>
        <w:t xml:space="preserve"> </w:t>
      </w:r>
      <w:r>
        <w:rPr>
          <w:rFonts w:ascii="Times New Roman" w:hAnsi="Times New Roman"/>
          <w:b/>
          <w:bCs/>
          <w:sz w:val="24"/>
          <w:szCs w:val="24"/>
        </w:rPr>
        <w:t>от 25.10.2017 г.                                                                                   № 77-</w:t>
      </w:r>
      <w:r>
        <w:rPr>
          <w:rFonts w:ascii="Times New Roman" w:hAnsi="Times New Roman"/>
          <w:b/>
          <w:bCs/>
          <w:sz w:val="24"/>
          <w:szCs w:val="24"/>
        </w:rPr>
        <w:t>п</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с. Сеготь</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Об утверждении Порядка деятельности общественных кладбищ</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 xml:space="preserve"> </w:t>
      </w:r>
      <w:r>
        <w:rPr>
          <w:rFonts w:ascii="Times New Roman" w:hAnsi="Times New Roman"/>
          <w:b/>
          <w:bCs/>
          <w:sz w:val="24"/>
          <w:szCs w:val="24"/>
        </w:rPr>
        <w:t>и Правил содержания мест погребения на территории</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Сеготского сельского поселения</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В соответствии с Федеральными законами от 12 января 1996 года № 8-ФЗ «О погребении и похоронном деле», от 06 октября 2003 года № 131-ФЗ «Об общих принципах организации местного самоуправления в Российской Федерации», СанПиН 2.1.2882-11 «Гигиенические требования к размещению, устройству и содержанию кладбищ, зданий и сооружений похоронного назначения», утвержденным Постановлением Главного Государственного санитарного врача Российской Федерации от 28.06.2011 года № 84, руководствуясь Уставом Сеготского сельского поселения, администрация Сеготского сельского поселения</w:t>
      </w:r>
    </w:p>
    <w:p>
      <w:pPr>
        <w:pStyle w:val="Normal"/>
        <w:jc w:val="center"/>
        <w:rPr>
          <w:rFonts w:ascii="Times New Roman" w:hAnsi="Times New Roman"/>
          <w:sz w:val="24"/>
          <w:szCs w:val="24"/>
        </w:rPr>
      </w:pPr>
      <w:r>
        <w:rPr>
          <w:rFonts w:cs="Times New Roman" w:ascii="Times New Roman" w:hAnsi="Times New Roman" w:asciiTheme="majorBidi" w:cstheme="majorBidi" w:hAnsiTheme="majorBidi"/>
          <w:color w:val="000000"/>
          <w:sz w:val="28"/>
          <w:szCs w:val="28"/>
        </w:rPr>
        <w:t>п о с т а н о в л я е т:</w:t>
      </w:r>
    </w:p>
    <w:p>
      <w:pPr>
        <w:pStyle w:val="Normal"/>
        <w:rPr>
          <w:rFonts w:ascii="Times New Roman" w:hAnsi="Times New Roman"/>
          <w:sz w:val="24"/>
          <w:szCs w:val="24"/>
        </w:rPr>
      </w:pPr>
      <w:r>
        <w:rPr>
          <w:rFonts w:cs="Times New Roman" w:ascii="Times New Roman" w:hAnsi="Times New Roman" w:asciiTheme="majorBidi" w:cstheme="majorBidi" w:hAnsiTheme="majorBidi"/>
          <w:color w:val="000000"/>
          <w:sz w:val="24"/>
          <w:szCs w:val="24"/>
        </w:rPr>
        <w:t>1.Утвердить Порядок  деятельности общественных кладбищ на территории Сеготского сельского поселения, согласно приложения № 1.</w:t>
      </w:r>
    </w:p>
    <w:p>
      <w:pPr>
        <w:pStyle w:val="Normal"/>
        <w:rPr>
          <w:rFonts w:ascii="Times New Roman" w:hAnsi="Times New Roman"/>
          <w:sz w:val="24"/>
          <w:szCs w:val="24"/>
        </w:rPr>
      </w:pPr>
      <w:r>
        <w:rPr>
          <w:rFonts w:cs="Times New Roman" w:ascii="Times New Roman" w:hAnsi="Times New Roman" w:asciiTheme="majorBidi" w:cstheme="majorBidi" w:hAnsiTheme="majorBidi"/>
          <w:color w:val="000000"/>
          <w:sz w:val="24"/>
          <w:szCs w:val="24"/>
        </w:rPr>
        <w:t xml:space="preserve">2. Утвердить  Правила содержания мест погребения в Сеготском сельском поселении,согласно приложения № 2. </w:t>
      </w:r>
    </w:p>
    <w:p>
      <w:pPr>
        <w:pStyle w:val="Normal"/>
        <w:rPr>
          <w:rFonts w:ascii="Times New Roman" w:hAnsi="Times New Roman"/>
          <w:sz w:val="24"/>
          <w:szCs w:val="24"/>
        </w:rPr>
      </w:pPr>
      <w:r>
        <w:rPr>
          <w:rFonts w:cs="Times New Roman" w:ascii="Times New Roman" w:hAnsi="Times New Roman" w:asciiTheme="majorBidi" w:cstheme="majorBidi" w:hAnsiTheme="majorBidi"/>
          <w:color w:val="000000"/>
          <w:sz w:val="24"/>
          <w:szCs w:val="24"/>
        </w:rPr>
        <w:t>3. Опубликовать настоящее решение в правовом вестнике Пучежского муниципального района и на официальном сайте администрации Сеготского сельского поселения в информационно-телекоммуникационной сети «Интернет».</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Глава Сеготского сельского поселения</w:t>
      </w:r>
    </w:p>
    <w:p>
      <w:pPr>
        <w:pStyle w:val="Normal"/>
        <w:rPr>
          <w:rFonts w:ascii="Times New Roman" w:hAnsi="Times New Roman"/>
          <w:sz w:val="24"/>
          <w:szCs w:val="24"/>
        </w:rPr>
      </w:pPr>
      <w:r>
        <w:rPr>
          <w:rFonts w:cs="Times New Roman" w:ascii="Times New Roman" w:hAnsi="Times New Roman" w:asciiTheme="majorBidi" w:cstheme="majorBidi" w:hAnsiTheme="majorBidi"/>
          <w:color w:val="000000"/>
          <w:sz w:val="24"/>
          <w:szCs w:val="24"/>
        </w:rPr>
        <w:t>Пучежского муниципального района</w:t>
        <w:tab/>
        <w:tab/>
        <w:tab/>
        <w:tab/>
        <w:t>Г.В.Сорокина</w:t>
      </w:r>
    </w:p>
    <w:p>
      <w:pPr>
        <w:pStyle w:val="Normal"/>
        <w:rPr>
          <w:rFonts w:ascii="Times New Roman" w:hAnsi="Times New Roman"/>
          <w:sz w:val="24"/>
          <w:szCs w:val="24"/>
        </w:rPr>
      </w:pPr>
      <w:r>
        <w:rPr>
          <w:rFonts w:ascii="Times New Roman" w:hAnsi="Times New Roman"/>
          <w:sz w:val="24"/>
          <w:szCs w:val="24"/>
        </w:rPr>
      </w:r>
    </w:p>
    <w:p>
      <w:pPr>
        <w:pStyle w:val="NormalWeb"/>
        <w:rPr>
          <w:rFonts w:ascii="Times New Roman" w:hAnsi="Times New Roman" w:cs="Times New Roman" w:asciiTheme="majorBidi" w:cstheme="majorBidi" w:hAnsiTheme="majorBidi"/>
          <w:color w:val="000000"/>
          <w:sz w:val="28"/>
          <w:szCs w:val="28"/>
        </w:rPr>
      </w:pPr>
      <w:r>
        <w:rPr>
          <w:rFonts w:cs="Times New Roman" w:cstheme="majorBidi"/>
          <w:color w:val="000000"/>
          <w:sz w:val="28"/>
          <w:szCs w:val="28"/>
        </w:rPr>
      </w:r>
    </w:p>
    <w:p>
      <w:pPr>
        <w:pStyle w:val="NormalWeb"/>
        <w:rPr>
          <w:rFonts w:ascii="Times New Roman" w:hAnsi="Times New Roman" w:cs="Times New Roman" w:asciiTheme="majorBidi" w:cstheme="majorBidi" w:hAnsiTheme="majorBidi"/>
          <w:color w:val="000000"/>
          <w:sz w:val="28"/>
          <w:szCs w:val="28"/>
        </w:rPr>
      </w:pPr>
      <w:r>
        <w:rPr>
          <w:rFonts w:cs="Times New Roman" w:cstheme="majorBidi"/>
          <w:color w:val="000000"/>
          <w:sz w:val="28"/>
          <w:szCs w:val="28"/>
        </w:rPr>
      </w:r>
    </w:p>
    <w:p>
      <w:pPr>
        <w:pStyle w:val="NormalWeb"/>
        <w:rPr>
          <w:rFonts w:ascii="Times New Roman" w:hAnsi="Times New Roman" w:cs="Times New Roman" w:asciiTheme="majorBidi" w:cstheme="majorBidi" w:hAnsiTheme="majorBidi"/>
          <w:color w:val="000000"/>
          <w:sz w:val="28"/>
          <w:szCs w:val="28"/>
        </w:rPr>
      </w:pPr>
      <w:r>
        <w:rPr>
          <w:rFonts w:cs="Times New Roman" w:cstheme="majorBidi"/>
          <w:color w:val="000000"/>
          <w:sz w:val="28"/>
          <w:szCs w:val="28"/>
        </w:rPr>
      </w:r>
    </w:p>
    <w:p>
      <w:pPr>
        <w:pStyle w:val="NormalWeb"/>
        <w:rPr>
          <w:rFonts w:ascii="Times New Roman" w:hAnsi="Times New Roman" w:cs="Times New Roman" w:asciiTheme="majorBidi" w:cstheme="majorBidi" w:hAnsiTheme="majorBidi"/>
          <w:color w:val="000000"/>
          <w:sz w:val="28"/>
          <w:szCs w:val="28"/>
        </w:rPr>
      </w:pPr>
      <w:r>
        <w:rPr>
          <w:rFonts w:cs="Times New Roman" w:cstheme="majorBidi"/>
          <w:color w:val="000000"/>
          <w:sz w:val="28"/>
          <w:szCs w:val="28"/>
        </w:rPr>
      </w:r>
    </w:p>
    <w:p>
      <w:pPr>
        <w:pStyle w:val="NormalWeb"/>
        <w:rPr>
          <w:rFonts w:ascii="Times New Roman" w:hAnsi="Times New Roman" w:cs="Times New Roman" w:asciiTheme="majorBidi" w:cstheme="majorBidi" w:hAnsiTheme="majorBidi"/>
          <w:color w:val="000000"/>
          <w:sz w:val="28"/>
          <w:szCs w:val="28"/>
        </w:rPr>
      </w:pPr>
      <w:r>
        <w:rPr>
          <w:rFonts w:cs="Times New Roman" w:cstheme="majorBidi"/>
          <w:color w:val="000000"/>
          <w:sz w:val="28"/>
          <w:szCs w:val="28"/>
        </w:rPr>
      </w:r>
    </w:p>
    <w:p>
      <w:pPr>
        <w:pStyle w:val="Normal"/>
        <w:jc w:val="right"/>
        <w:rPr>
          <w:rFonts w:ascii="Times New Roman" w:hAnsi="Times New Roman"/>
        </w:rPr>
      </w:pPr>
      <w:bookmarkStart w:id="0" w:name="__DdeLink__184_987714947"/>
      <w:r>
        <w:rPr>
          <w:rFonts w:ascii="Times New Roman" w:hAnsi="Times New Roman"/>
        </w:rPr>
        <w:t>Приложение № 1</w:t>
      </w:r>
    </w:p>
    <w:p>
      <w:pPr>
        <w:pStyle w:val="Normal"/>
        <w:jc w:val="right"/>
        <w:rPr>
          <w:rFonts w:ascii="Times New Roman" w:hAnsi="Times New Roman"/>
        </w:rPr>
      </w:pPr>
      <w:r>
        <w:rPr>
          <w:rFonts w:ascii="Times New Roman" w:hAnsi="Times New Roman"/>
        </w:rPr>
        <w:t>к постановлению администрации Сеготского</w:t>
      </w:r>
    </w:p>
    <w:p>
      <w:pPr>
        <w:pStyle w:val="Normal"/>
        <w:jc w:val="right"/>
        <w:rPr>
          <w:rFonts w:ascii="Times New Roman" w:hAnsi="Times New Roman"/>
        </w:rPr>
      </w:pPr>
      <w:bookmarkStart w:id="1" w:name="__DdeLink__184_987714947"/>
      <w:r>
        <w:rPr>
          <w:rFonts w:ascii="Times New Roman" w:hAnsi="Times New Roman"/>
        </w:rPr>
        <w:t>сельского поселения от 25.10.2017 № 77-</w:t>
      </w:r>
      <w:bookmarkEnd w:id="1"/>
      <w:r>
        <w:rPr>
          <w:rFonts w:ascii="Times New Roman" w:hAnsi="Times New Roman"/>
        </w:rPr>
        <w:t>п</w:t>
      </w:r>
    </w:p>
    <w:p>
      <w:pPr>
        <w:pStyle w:val="Normal"/>
        <w:jc w:val="center"/>
        <w:rPr>
          <w:rFonts w:ascii="Times New Roman" w:hAnsi="Times New Roman"/>
          <w:b/>
          <w:b/>
          <w:bCs/>
          <w:sz w:val="24"/>
          <w:szCs w:val="24"/>
        </w:rPr>
      </w:pPr>
      <w:r>
        <w:rPr>
          <w:rFonts w:ascii="Times New Roman" w:hAnsi="Times New Roman"/>
          <w:b/>
          <w:bCs/>
          <w:sz w:val="24"/>
          <w:szCs w:val="24"/>
        </w:rPr>
        <w:t xml:space="preserve">Порядок деятельности общественных кладбищ </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на территории Сеготского сельского поселения</w:t>
      </w:r>
    </w:p>
    <w:p>
      <w:pPr>
        <w:pStyle w:val="Normal"/>
        <w:jc w:val="center"/>
        <w:rPr>
          <w:rFonts w:ascii="Times New Roman" w:hAnsi="Times New Roman" w:cs="Times New Roman" w:asciiTheme="majorBidi" w:cstheme="majorBidi" w:hAnsiTheme="majorBidi"/>
          <w:color w:val="000000"/>
          <w:sz w:val="28"/>
          <w:szCs w:val="28"/>
        </w:rPr>
      </w:pPr>
      <w:r>
        <w:rPr>
          <w:rFonts w:ascii="Times New Roman" w:hAnsi="Times New Roman"/>
          <w:b/>
          <w:bCs/>
          <w:sz w:val="24"/>
          <w:szCs w:val="24"/>
        </w:rPr>
        <w:t>1. Общие положения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1.1. Настоящий Порядок деятельности общественных кладбищ (далее – Порядок) разработан в соответствии с Федеральным законом от 12 января 1996 года № 8-ФЗ «О погребении и похоронном деле», Федеральным законом от 06 октября 2003 года № 131-ФЗ «Об общих принципах организации местного самоуправления в Российской Федерации».</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1.2. Граждане самостоятельно организовывают погребение с обязательной регистрацией места захоронения в администрации Сеготского сельского поселения.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1.3. Работы по содержанию, благоустройству и реконструкции кладбища осуществляет администрация Сеготского сельского поселения.</w:t>
      </w:r>
    </w:p>
    <w:p>
      <w:pPr>
        <w:pStyle w:val="Normal"/>
        <w:jc w:val="center"/>
        <w:rPr>
          <w:rFonts w:ascii="Times New Roman" w:hAnsi="Times New Roman" w:cs="Times New Roman" w:asciiTheme="majorBidi" w:cstheme="majorBidi" w:hAnsiTheme="majorBidi"/>
          <w:color w:val="FF0000"/>
          <w:sz w:val="28"/>
          <w:szCs w:val="28"/>
        </w:rPr>
      </w:pPr>
      <w:r>
        <w:rPr>
          <w:rFonts w:ascii="Times New Roman" w:hAnsi="Times New Roman"/>
          <w:b/>
          <w:bCs/>
          <w:sz w:val="24"/>
          <w:szCs w:val="24"/>
        </w:rPr>
        <w:t>2. Действующие кладбища</w:t>
      </w:r>
    </w:p>
    <w:p>
      <w:pPr>
        <w:pStyle w:val="Normal"/>
        <w:rPr>
          <w:rFonts w:ascii="Times New Roman" w:hAnsi="Times New Roman" w:cs="Times New Roman" w:asciiTheme="majorBidi" w:cstheme="majorBidi" w:hAnsiTheme="majorBidi"/>
          <w:color w:val="FF0000"/>
          <w:sz w:val="28"/>
          <w:szCs w:val="28"/>
        </w:rPr>
      </w:pPr>
      <w:r>
        <w:rPr>
          <w:rFonts w:ascii="Times New Roman" w:hAnsi="Times New Roman"/>
          <w:sz w:val="24"/>
          <w:szCs w:val="24"/>
        </w:rPr>
        <w:t>2.1. На территории Сеготского  сельского поселения располагается 4 (четыре) общественных кладбища:</w:t>
      </w:r>
    </w:p>
    <w:p>
      <w:pPr>
        <w:pStyle w:val="Normal"/>
        <w:rPr>
          <w:rFonts w:ascii="Times New Roman" w:hAnsi="Times New Roman" w:cs="Times New Roman" w:asciiTheme="majorBidi" w:cstheme="majorBidi" w:hAnsiTheme="majorBidi"/>
          <w:color w:val="FF0000"/>
          <w:sz w:val="28"/>
          <w:szCs w:val="28"/>
        </w:rPr>
      </w:pPr>
      <w:r>
        <w:rPr>
          <w:rFonts w:ascii="Times New Roman" w:hAnsi="Times New Roman"/>
          <w:sz w:val="24"/>
          <w:szCs w:val="24"/>
        </w:rPr>
        <w:t>1.с.Сеготь – 50 метров западнее села</w:t>
      </w:r>
    </w:p>
    <w:p>
      <w:pPr>
        <w:pStyle w:val="Normal"/>
        <w:rPr>
          <w:rFonts w:ascii="Times New Roman" w:hAnsi="Times New Roman" w:cs="Times New Roman" w:asciiTheme="majorBidi" w:cstheme="majorBidi" w:hAnsiTheme="majorBidi"/>
          <w:color w:val="FF0000"/>
          <w:sz w:val="28"/>
          <w:szCs w:val="28"/>
        </w:rPr>
      </w:pPr>
      <w:r>
        <w:rPr>
          <w:rFonts w:ascii="Times New Roman" w:hAnsi="Times New Roman"/>
          <w:sz w:val="24"/>
          <w:szCs w:val="24"/>
        </w:rPr>
        <w:t>2. с.Воронцово – восточная часть села</w:t>
      </w:r>
    </w:p>
    <w:p>
      <w:pPr>
        <w:pStyle w:val="Normal"/>
        <w:rPr>
          <w:rFonts w:ascii="Times New Roman" w:hAnsi="Times New Roman" w:cs="Times New Roman" w:asciiTheme="majorBidi" w:cstheme="majorBidi" w:hAnsiTheme="majorBidi"/>
          <w:color w:val="FF0000"/>
          <w:sz w:val="28"/>
          <w:szCs w:val="28"/>
        </w:rPr>
      </w:pPr>
      <w:r>
        <w:rPr>
          <w:rFonts w:ascii="Times New Roman" w:hAnsi="Times New Roman"/>
          <w:sz w:val="24"/>
          <w:szCs w:val="24"/>
        </w:rPr>
        <w:t>3. с.Петрово – 900 метров северо-западнее  села</w:t>
      </w:r>
    </w:p>
    <w:p>
      <w:pPr>
        <w:pStyle w:val="Normal"/>
        <w:rPr>
          <w:rFonts w:ascii="Times New Roman" w:hAnsi="Times New Roman" w:cs="Times New Roman" w:asciiTheme="majorBidi" w:cstheme="majorBidi" w:hAnsiTheme="majorBidi"/>
          <w:color w:val="FF0000"/>
          <w:sz w:val="28"/>
          <w:szCs w:val="28"/>
        </w:rPr>
      </w:pPr>
      <w:r>
        <w:rPr>
          <w:rFonts w:ascii="Times New Roman" w:hAnsi="Times New Roman"/>
          <w:sz w:val="24"/>
          <w:szCs w:val="24"/>
        </w:rPr>
        <w:t>4.д.Пятница-Высоково-400 метров юго-западнее села</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 </w:t>
      </w:r>
    </w:p>
    <w:p>
      <w:pPr>
        <w:pStyle w:val="Normal"/>
        <w:jc w:val="center"/>
        <w:rPr>
          <w:rFonts w:ascii="Times New Roman" w:hAnsi="Times New Roman"/>
          <w:b/>
          <w:b/>
          <w:bCs/>
          <w:sz w:val="24"/>
          <w:szCs w:val="24"/>
        </w:rPr>
      </w:pPr>
      <w:r>
        <w:rPr>
          <w:rFonts w:ascii="Times New Roman" w:hAnsi="Times New Roman"/>
          <w:b/>
          <w:bCs/>
          <w:sz w:val="24"/>
          <w:szCs w:val="24"/>
        </w:rPr>
        <w:t>2. Порядок погребения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2.1. Погребение – обрядовые действия по захоронению тела (останков) человека после его смерти с учетом его волеизъявления и в соответствии с обычаями и традициями, не противоречащими санитарным и иным требованиям.</w:t>
      </w:r>
    </w:p>
    <w:p>
      <w:pPr>
        <w:pStyle w:val="Normal"/>
        <w:rPr>
          <w:rFonts w:ascii="Times New Roman" w:hAnsi="Times New Roman"/>
          <w:sz w:val="24"/>
          <w:szCs w:val="24"/>
        </w:rPr>
      </w:pPr>
      <w:r>
        <w:rPr>
          <w:rFonts w:cs="Times New Roman" w:ascii="Times New Roman" w:hAnsi="Times New Roman" w:asciiTheme="majorBidi" w:cstheme="majorBidi" w:hAnsiTheme="majorBidi"/>
          <w:color w:val="000000"/>
          <w:sz w:val="24"/>
          <w:szCs w:val="24"/>
        </w:rPr>
        <w:t xml:space="preserve"> </w:t>
      </w:r>
      <w:r>
        <w:rPr>
          <w:rFonts w:cs="Times New Roman" w:ascii="Times New Roman" w:hAnsi="Times New Roman" w:asciiTheme="majorBidi" w:cstheme="majorBidi" w:hAnsiTheme="majorBidi"/>
          <w:color w:val="000000"/>
          <w:sz w:val="24"/>
          <w:szCs w:val="24"/>
        </w:rPr>
        <w:t>2.2. Погребение умершего (погибшего) производится на основании  свидетельства о смерти, выданного</w:t>
      </w:r>
      <w:r>
        <w:rPr>
          <w:rFonts w:cs="Times New Roman" w:ascii="Times New Roman" w:hAnsi="Times New Roman" w:asciiTheme="majorBidi" w:cstheme="majorBidi" w:hAnsiTheme="majorBidi"/>
          <w:color w:val="FF0000"/>
          <w:sz w:val="24"/>
          <w:szCs w:val="24"/>
        </w:rPr>
        <w:t xml:space="preserve"> </w:t>
      </w:r>
      <w:r>
        <w:rPr>
          <w:rFonts w:cs="Times New Roman" w:ascii="Times New Roman" w:hAnsi="Times New Roman" w:asciiTheme="majorBidi" w:cstheme="majorBidi" w:hAnsiTheme="majorBidi"/>
          <w:color w:val="000000"/>
          <w:sz w:val="24"/>
          <w:szCs w:val="24"/>
        </w:rPr>
        <w:t>органами ЗАГСа, (или в случае чрезвычайной ситуации по разрешению медицинских органов предъявлении лицом, взявшим на себя обязанность осуществить погребение, паспорта или иного документа, удостоверяющего его личность. 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2.3. На общественных кладбищах погребение может осуществляться с учетом вероисповедальных, воинских, и иных обычаев и традиций. На общественных кладбищах предусматриваются обособленные земельные участки (зоны) одиночных, родственных захоронений. Другие виды захоронений не предусмотрены.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2.4. Размер бесплатно предоставляемого участка земли на территориях общественных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2.5. Одиночные захоронения - места захоронения, предоставляемые бесплатно на территории общественных кладбищ для погребения одиноких граждан, граждан, при захоронении которых супруг, близкие родственники (дети, родители, усыновленные, усыновители, родные братья и родные сестры, внуки, дедушки, бабушки), иные родственники, законные представители умершего (погибшего) или иные лица, взявшие на себя обязанность осуществить погребение умершего (погибшего), (далее также –лицо взявшее на себя обязанность осуществить погребение), не заявило о создании родственного или семейного захоронения, а также граждан, личность которых не установлена органами внутренних дел, или не имеющих супруга, близких родственников, или иных родственников, либо законного представителя или при невозможности ими осуществить погребение. Размер предоставляемого участка земли для захоронения в указанном случае составляет 5 м² (2 м х 2,5м).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2.6. Родственные захоронения – места захоронения, предоставляемые бесплатно на территории общественных кладбищ для погребения умершего таким образом, чтобы гарантировать погребение на этом же месте захоронения супруга или близкого родственника умершего (погибшего). Места родственных захоронений предоставляются непосредственно при погребении умершего, то есть в день обращения в администрацию с заявлением о предоставлении места родственного захоронения. Размер предоставляемого участка земли для родственного захоронения составляет 10 м² (4м х 2,5м). </w:t>
      </w:r>
    </w:p>
    <w:p>
      <w:pPr>
        <w:pStyle w:val="Normal"/>
        <w:rPr>
          <w:rFonts w:ascii="Times New Roman" w:hAnsi="Times New Roman"/>
          <w:sz w:val="24"/>
          <w:szCs w:val="24"/>
        </w:rPr>
      </w:pPr>
      <w:r>
        <w:rPr>
          <w:rFonts w:ascii="Times New Roman" w:hAnsi="Times New Roman"/>
          <w:sz w:val="24"/>
          <w:szCs w:val="24"/>
        </w:rPr>
        <w:t xml:space="preserve">2.7. Каждое захоронение, произведенное на территории кладбища, регистрируется в книге регистрации захоронений на основании заявления лица, взявшего на себя обязанность осуществить погребение (ответственного за погребение). </w:t>
      </w:r>
      <w:r>
        <w:rPr>
          <w:rFonts w:ascii="Times New Roman" w:hAnsi="Times New Roman"/>
          <w:color w:val="000000"/>
          <w:sz w:val="24"/>
          <w:szCs w:val="24"/>
        </w:rPr>
        <w:t>Регистрация захоронений осуществляется при наличии свидетельства о смерти</w:t>
      </w:r>
      <w:r>
        <w:rPr>
          <w:rFonts w:ascii="Times New Roman" w:hAnsi="Times New Roman"/>
          <w:sz w:val="24"/>
          <w:szCs w:val="24"/>
        </w:rPr>
        <w:t>,выданного органами ЗАГСа,  а регистрация захоронения урны с прахом – при наличии свидетельства о смерти, выданного органами ЗАГС, и справки о кремации.</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 xml:space="preserve">2.8. На всех общественных кладбищах участки под захоронение выделяются в порядке очередности, установленной планировкой кладбища. </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2.9. В случае отсутствия на участке кладбища земли для захоронения согласно норме участок подлежит закрытию. По периметру участка выставляются трафареты с предупреждением о закрытии данного участка.</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2.10.  Погребение умершего рядом с ранее  захороненным в могилу умершим родственником возможно при наличии на указанном месте свободного участка земли.</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2.11. Захоронение гроба в родственную могилу разрешается на основании письменного заявления родственников при предъявлении ими паспорта, свидетельства о смерти, при условии полного истечения периода минерализации с учетом состава грунта, гидрогеологических и климатических условий мест захоронения, если не предусмотрена эксгумация.</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2.12. Не допускается погребение в одном гробу, капсуле или урне останков или праха нескольких умерших.</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2.13. Погребение лиц,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на  основании договора, заключенного между администрацией сельского поселения и специализированной службой, на специально отведенных участках кладбищ. Кремация при этом не допускается, за исключением случаев, когда она необходима по требованию санитарных правил и норм или по результатам патолого-анатомических исследований судебно-медицинской экспертизы.</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2.14. Погребение умершего, личность которого установлена, но не востребована в силу каких-либо причин, осуществляется специализированной службой по вопросам похоронного дела на  основании договора, заключенного между администрацией сельского поселения и специализированной службой,  после проведения всех необходимых мероприятий, путем кремации или захоронения на специально отведенном по вопросам похоронного дела участке кладбища, согласно действующим нормативам.</w:t>
      </w:r>
    </w:p>
    <w:p>
      <w:pPr>
        <w:pStyle w:val="Normal"/>
        <w:rPr>
          <w:rFonts w:ascii="Times New Roman" w:hAnsi="Times New Roman" w:cs="Times New Roman" w:asciiTheme="majorBidi" w:cstheme="majorBidi" w:hAnsiTheme="majorBidi"/>
          <w:b/>
          <w:b/>
          <w:bCs/>
          <w:color w:val="FF0000"/>
          <w:sz w:val="28"/>
          <w:szCs w:val="28"/>
        </w:rPr>
      </w:pPr>
      <w:r>
        <w:rPr>
          <w:rFonts w:ascii="Times New Roman" w:hAnsi="Times New Roman"/>
          <w:sz w:val="24"/>
          <w:szCs w:val="24"/>
        </w:rPr>
        <w:t>2.15. Перезахоронение останков умерших производится в соответствии с действующим законодательством.</w:t>
      </w:r>
    </w:p>
    <w:p>
      <w:pPr>
        <w:pStyle w:val="Normal"/>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cs="Times New Roman" w:asciiTheme="majorBidi" w:cstheme="majorBidi" w:hAnsiTheme="majorBidi"/>
          <w:color w:val="000000"/>
          <w:sz w:val="28"/>
          <w:szCs w:val="28"/>
        </w:rPr>
      </w:pPr>
      <w:r>
        <w:rPr>
          <w:rFonts w:ascii="Times New Roman" w:hAnsi="Times New Roman"/>
          <w:b/>
          <w:bCs/>
          <w:sz w:val="24"/>
          <w:szCs w:val="24"/>
        </w:rPr>
        <w:t>3. Установка надмогильных сооружений и их содержание</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3.1. Установка надмогильных сооружений (надгробий) и оград на кладбищах допускается только в границах предоставленных мест захоронения. Устанавливаемые надмогильные сооружения (надгробия) и ограды не должны иметь частей, выступающих за границы мест захоронения или нависающих над соседними. Высота надмогильных сооружений не должна превышать 2 метров, оград - 1 метра.</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3.2. Монтаж, демонтаж, ремонт, замена надмогильных сооружений (надгробий) и оград осуществляются на основании письменного уведомления администрации поселения при предъявлении лицом,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3.3. Надписи на надмогильных сооружениях (надгробиях) должны соответствовать сведениям о действительно захороненных в данном месте умерших.</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3.4. Срок использования надмогильных сооружений (надгробий)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 3.5. Надмогильные сооружения устанавливаются с соблюдением соответствующих требований строительных норм и правил. 3.6. Установленные гражданами (организациями) надмогильные сооружения (памятники, цветники и др.) являются их собственностью. 3.7. Администрация поселения за установленные надмогильные сооружения материальной ответственности не несет.</w:t>
      </w:r>
    </w:p>
    <w:p>
      <w:pPr>
        <w:pStyle w:val="Normal"/>
        <w:jc w:val="center"/>
        <w:rPr>
          <w:rFonts w:ascii="Times New Roman" w:hAnsi="Times New Roman" w:cs="Times New Roman" w:asciiTheme="majorBidi" w:cstheme="majorBidi" w:hAnsiTheme="majorBidi"/>
          <w:color w:val="000000"/>
          <w:sz w:val="28"/>
          <w:szCs w:val="28"/>
        </w:rPr>
      </w:pPr>
      <w:r>
        <w:rPr>
          <w:rFonts w:ascii="Times New Roman" w:hAnsi="Times New Roman"/>
          <w:b/>
          <w:bCs/>
          <w:sz w:val="24"/>
          <w:szCs w:val="24"/>
        </w:rPr>
        <w:t>4. Правила работы кладбищ</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4.1. Кладбища открыты для посещения ежедневно.</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4.2. Захоронение на кладбищах производится ежедневно с 10.00 до 17.00.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4.3. На территории кладбища посетители должны соблюдать общественный порядок и тишину.</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4.4. Посетители кладбища имеют право: - устанавливать памятники в соответствии с требованиями настоящего Порядка; - сажать цветы на могильном участке; - другие права предусмотренные действующим законодательством.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4.5. На территории кладбища посетителям запрещается: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портить памятники, оборудование кладбища, засорять территорию; - ломать зеленые насаждения, рвать цветы, собирать венки; - выгуливать собак, пасти домашний скот, ловить птиц, собирать грибы; - заниматься коммерческой деятельностью.</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4.6. Возникающие имущественные и другие споры между гражданами и администрацией разрешаются в установленном законодательством порядке.</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4.7. За нарушение настоящего Порядка виновные лица несут ответственность в соответствии с действующим законодательством.</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jc w:val="right"/>
        <w:rPr>
          <w:rFonts w:ascii="Times New Roman" w:hAnsi="Times New Roman"/>
          <w:sz w:val="24"/>
          <w:szCs w:val="24"/>
        </w:rPr>
      </w:pPr>
      <w:r>
        <w:rPr>
          <w:rFonts w:cs="Times New Roman" w:ascii="Times New Roman" w:hAnsi="Times New Roman" w:asciiTheme="majorBidi" w:cstheme="majorBidi" w:hAnsiTheme="majorBidi"/>
          <w:color w:val="000000"/>
          <w:sz w:val="24"/>
          <w:szCs w:val="24"/>
        </w:rPr>
        <w:tab/>
        <w:tab/>
        <w:tab/>
        <w:tab/>
        <w:tab/>
        <w:t>Приложение № 2</w:t>
      </w:r>
    </w:p>
    <w:p>
      <w:pPr>
        <w:pStyle w:val="Normal"/>
        <w:jc w:val="right"/>
        <w:rPr>
          <w:rFonts w:ascii="Times New Roman" w:hAnsi="Times New Roman"/>
        </w:rPr>
      </w:pPr>
      <w:r>
        <w:rPr>
          <w:rFonts w:ascii="Times New Roman" w:hAnsi="Times New Roman"/>
        </w:rPr>
        <w:t>к постановлению администрации Сеготского</w:t>
      </w:r>
    </w:p>
    <w:p>
      <w:pPr>
        <w:pStyle w:val="Normal"/>
        <w:jc w:val="right"/>
        <w:rPr>
          <w:rFonts w:ascii="Times New Roman" w:hAnsi="Times New Roman"/>
          <w:b w:val="false"/>
          <w:b w:val="false"/>
          <w:bCs w:val="false"/>
          <w:sz w:val="24"/>
          <w:szCs w:val="24"/>
        </w:rPr>
      </w:pPr>
      <w:r>
        <w:rPr>
          <w:rFonts w:cs="Times New Roman" w:ascii="Times New Roman" w:hAnsi="Times New Roman" w:asciiTheme="majorBidi" w:cstheme="majorBidi" w:hAnsiTheme="majorBidi"/>
          <w:b w:val="false"/>
          <w:bCs w:val="false"/>
          <w:color w:val="000000"/>
          <w:sz w:val="22"/>
          <w:szCs w:val="22"/>
        </w:rPr>
        <w:t>сельского поселения от 25.10.2017 № 77-п</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 xml:space="preserve">Правила содержания мест погребения </w:t>
      </w:r>
    </w:p>
    <w:p>
      <w:pPr>
        <w:pStyle w:val="Normal"/>
        <w:jc w:val="center"/>
        <w:rPr>
          <w:rFonts w:ascii="Times New Roman" w:hAnsi="Times New Roman" w:cs="Times New Roman" w:asciiTheme="majorBidi" w:cstheme="majorBidi" w:hAnsiTheme="majorBidi"/>
          <w:b/>
          <w:b/>
          <w:bCs/>
          <w:color w:val="000000"/>
          <w:sz w:val="28"/>
          <w:szCs w:val="28"/>
        </w:rPr>
      </w:pPr>
      <w:r>
        <w:rPr>
          <w:rFonts w:ascii="Times New Roman" w:hAnsi="Times New Roman"/>
          <w:b/>
          <w:bCs/>
          <w:sz w:val="24"/>
          <w:szCs w:val="24"/>
        </w:rPr>
        <w:t>на территории Сеготского сельского поселения</w:t>
      </w:r>
    </w:p>
    <w:p>
      <w:pPr>
        <w:pStyle w:val="Normal"/>
        <w:jc w:val="left"/>
        <w:rPr>
          <w:rFonts w:ascii="Times New Roman" w:hAnsi="Times New Roman" w:cs="Times New Roman" w:asciiTheme="majorBidi" w:cstheme="majorBidi" w:hAnsiTheme="majorBidi"/>
          <w:b/>
          <w:b/>
          <w:bCs/>
          <w:color w:val="000000"/>
          <w:sz w:val="28"/>
          <w:szCs w:val="28"/>
        </w:rPr>
      </w:pPr>
      <w:r>
        <w:rPr>
          <w:rFonts w:ascii="Times New Roman" w:hAnsi="Times New Roman"/>
          <w:sz w:val="24"/>
          <w:szCs w:val="24"/>
        </w:rPr>
        <w:t>Настоящие Правила содержания мест погребения (далее - Правила) разработаны в соответствии с Федеральным законом от 12.01.1996 № 8-ФЗ «О погребении и похоронном деле», Федеральным законом от 06.10.2003 № 131-ФЗ «Об общих принципах организации местного самоуправления в Российской Федерации», в целях обеспечения надлежащего содержания мест погребения в муниципальном образовании, соблюдения санитарных и экологических требований к содержанию кладбищ.</w:t>
      </w:r>
    </w:p>
    <w:p>
      <w:pPr>
        <w:pStyle w:val="Normal"/>
        <w:jc w:val="center"/>
        <w:rPr>
          <w:rFonts w:ascii="Times New Roman" w:hAnsi="Times New Roman" w:cs="Times New Roman" w:asciiTheme="majorBidi" w:cstheme="majorBidi" w:hAnsiTheme="majorBidi"/>
          <w:color w:val="000000"/>
          <w:sz w:val="28"/>
          <w:szCs w:val="28"/>
        </w:rPr>
      </w:pPr>
      <w:r>
        <w:rPr>
          <w:rFonts w:ascii="Times New Roman" w:hAnsi="Times New Roman"/>
          <w:b/>
          <w:bCs/>
          <w:sz w:val="24"/>
          <w:szCs w:val="24"/>
        </w:rPr>
        <w:t>1. Требования к размещению участков и территорий кладбищ</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1.1. Территория кладбища независимо от способа захоронения подразделяется на функциональные зоны: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-входную;</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-ритуальную;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-захоронений;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-защитную (зеленую) зону по периметру кладбища.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1.2. Зона захоронений является основной, функциональной частью кладбища и делится на кварталы и участки, обозначенные соответствующими цифрами. На общественных кладбищах предусматриваются участки для одиночных захоронений, семейных захоронений, братских могил и мемориальных сооружений, а также участки для захоронения умерших, личность которых не установлена.</w:t>
      </w:r>
    </w:p>
    <w:p>
      <w:pPr>
        <w:pStyle w:val="Normal"/>
        <w:jc w:val="center"/>
        <w:rPr>
          <w:rFonts w:ascii="Times New Roman" w:hAnsi="Times New Roman" w:cs="Times New Roman" w:asciiTheme="majorBidi" w:cstheme="majorBidi" w:hAnsiTheme="majorBidi"/>
          <w:color w:val="000000"/>
          <w:sz w:val="28"/>
          <w:szCs w:val="28"/>
        </w:rPr>
      </w:pPr>
      <w:r>
        <w:rPr>
          <w:rFonts w:ascii="Times New Roman" w:hAnsi="Times New Roman"/>
          <w:b/>
          <w:bCs/>
          <w:sz w:val="24"/>
          <w:szCs w:val="24"/>
        </w:rPr>
        <w:t>2. Оборудование и озеленение мест захоронения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2.1. Озеленение и благоустройство мест погребения должно производиться с действующими нормами и правилами.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2.2. Посадка деревьев гражданами на участках захоронения допускается только по согласованию с администрацией сельского поселения.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2.3. Все работы по застройке и благоустройству мест захоронения должны выполняться с максимальным сохранением существующих деревьев, кустарников и растительного грунта.</w:t>
      </w:r>
    </w:p>
    <w:p>
      <w:pPr>
        <w:pStyle w:val="Normal"/>
        <w:jc w:val="center"/>
        <w:rPr>
          <w:rFonts w:ascii="Times New Roman" w:hAnsi="Times New Roman" w:cs="Times New Roman" w:asciiTheme="majorBidi" w:cstheme="majorBidi" w:hAnsiTheme="majorBidi"/>
          <w:color w:val="000000"/>
          <w:sz w:val="28"/>
          <w:szCs w:val="28"/>
        </w:rPr>
      </w:pPr>
      <w:r>
        <w:rPr>
          <w:rFonts w:ascii="Times New Roman" w:hAnsi="Times New Roman"/>
          <w:b/>
          <w:bCs/>
          <w:sz w:val="24"/>
          <w:szCs w:val="24"/>
        </w:rPr>
        <w:t>3. Содержание мест погребения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3.1. Содержание мест погребения (кладбищ) муниципального образования возлагается на администрацию сельского поселения.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3.2. Администрация сельского поселения обязана обеспечить:</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соблюдение установленной нормы отвода земельного участка для захоронения;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xml:space="preserve">- содержание в исправном состоянии инженерного оборудования, ограды, дорог, площадок кладбищ и их ремонт;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озеленение, уход за зелеными насаждениями на территории кладбища и их обновление; </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систематическую уборку территории кладбищ и своевременный вывоз мусора; - соблюдение правил пожарной безопасности;</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 </w:t>
      </w:r>
      <w:r>
        <w:rPr>
          <w:rFonts w:ascii="Times New Roman" w:hAnsi="Times New Roman"/>
          <w:sz w:val="24"/>
          <w:szCs w:val="24"/>
        </w:rPr>
        <w:t>- соблюдение санитарных норм и правил;</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обустройство контейнерных площадок для сбора мусора; - содержание в надлежащем порядке братских могил, памятников и могил, находящихся под охраной государства.</w:t>
      </w:r>
    </w:p>
    <w:p>
      <w:pPr>
        <w:pStyle w:val="Normal"/>
        <w:jc w:val="center"/>
        <w:rPr>
          <w:rFonts w:ascii="Times New Roman" w:hAnsi="Times New Roman" w:cs="Times New Roman" w:asciiTheme="majorBidi" w:cstheme="majorBidi" w:hAnsiTheme="majorBidi"/>
          <w:color w:val="000000"/>
          <w:sz w:val="28"/>
          <w:szCs w:val="28"/>
        </w:rPr>
      </w:pPr>
      <w:r>
        <w:rPr>
          <w:rFonts w:ascii="Times New Roman" w:hAnsi="Times New Roman"/>
          <w:b/>
          <w:bCs/>
          <w:sz w:val="24"/>
          <w:szCs w:val="24"/>
        </w:rPr>
        <w:t>4. Контроль и ответственность за нарушение правил содержания мест погребения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xml:space="preserve">4.1. Контроль за исполнением настоящих Правил осуществляют: </w:t>
      </w:r>
    </w:p>
    <w:p>
      <w:pPr>
        <w:pStyle w:val="Normal"/>
        <w:rPr>
          <w:rFonts w:ascii="Times New Roman" w:hAnsi="Times New Roman"/>
          <w:sz w:val="24"/>
          <w:szCs w:val="24"/>
        </w:rPr>
      </w:pPr>
      <w:r>
        <w:rPr>
          <w:rFonts w:ascii="Times New Roman" w:hAnsi="Times New Roman"/>
          <w:sz w:val="24"/>
          <w:szCs w:val="24"/>
        </w:rPr>
        <w:t>- администрация сельского поселения;</w:t>
      </w:r>
    </w:p>
    <w:p>
      <w:pPr>
        <w:pStyle w:val="Normal"/>
        <w:rPr>
          <w:rFonts w:ascii="Times New Roman" w:hAnsi="Times New Roman" w:cs="Times New Roman" w:asciiTheme="majorBidi" w:cstheme="majorBidi" w:hAnsiTheme="majorBidi"/>
          <w:color w:val="000000"/>
          <w:sz w:val="28"/>
          <w:szCs w:val="28"/>
        </w:rPr>
      </w:pPr>
      <w:r>
        <w:rPr>
          <w:rFonts w:ascii="Times New Roman" w:hAnsi="Times New Roman"/>
          <w:sz w:val="24"/>
          <w:szCs w:val="24"/>
        </w:rPr>
        <w:t>- иные службы в случаях, предусмотренных действующим законодательством Российской Федерации.</w:t>
      </w:r>
    </w:p>
    <w:p>
      <w:pPr>
        <w:pStyle w:val="Normal"/>
        <w:spacing w:before="0" w:after="160"/>
        <w:rPr/>
      </w:pPr>
      <w:r>
        <w:rPr>
          <w:rFonts w:ascii="Times New Roman" w:hAnsi="Times New Roman"/>
          <w:sz w:val="24"/>
          <w:szCs w:val="24"/>
        </w:rPr>
        <w:t xml:space="preserve"> </w:t>
      </w:r>
      <w:r>
        <w:rPr>
          <w:rFonts w:ascii="Times New Roman" w:hAnsi="Times New Roman"/>
          <w:sz w:val="24"/>
          <w:szCs w:val="24"/>
        </w:rPr>
        <w:t>4.2. Лица, виновные в нарушении настоящих Правил, а также в хищении предметов, находящихся в могиле (гробе), и ритуальных атрибутов на могиле привлекаются к ответственности в соответствии с действующим законодательством Российской Федерации.</w:t>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zh-TW"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Arial" w:asciiTheme="minorHAnsi" w:cstheme="minorBidi" w:eastAsiaTheme="minorEastAsia" w:hAnsiTheme="minorHAnsi"/>
        <w:szCs w:val="22"/>
        <w:lang w:val="ru-RU" w:eastAsia="zh-TW"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新細明體" w:cs="Arial" w:asciiTheme="minorHAnsi" w:cstheme="minorBidi" w:eastAsiaTheme="minorEastAsia" w:hAnsiTheme="minorHAnsi"/>
      <w:color w:val="00000A"/>
      <w:sz w:val="22"/>
      <w:szCs w:val="22"/>
      <w:lang w:val="ru-RU" w:eastAsia="zh-TW"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spacing w:before="240" w:after="120"/>
    </w:pPr>
    <w:rPr>
      <w:rFonts w:ascii="Liberation Sans" w:hAnsi="Liberation Sans" w:eastAsia="Microsoft YaHei"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NormalWeb">
    <w:name w:val="Normal (Web)"/>
    <w:basedOn w:val="Normal"/>
    <w:uiPriority w:val="99"/>
    <w:unhideWhenUsed/>
    <w:qFormat/>
    <w:rsid w:val="00f84dab"/>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Application>LibreOffice/5.2.2.2$Windows_x86 LibreOffice_project/8f96e87c890bf8fa77463cd4b640a2312823f3ad</Application>
  <Pages>7</Pages>
  <Words>1599</Words>
  <Characters>11711</Characters>
  <CharactersWithSpaces>13365</CharactersWithSpaces>
  <Paragraphs>92</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2017-10-26T08:52:00Z</dcterms:created>
  <dc:creator>User</dc:creator>
  <dc:description/>
  <dc:language>ru-RU</dc:language>
  <cp:lastModifiedBy/>
  <dcterms:modified xsi:type="dcterms:W3CDTF">2017-11-16T13:56:19Z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